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C1" w:rsidRDefault="007B47F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8pt;margin-top:-42.2pt;width:180.6pt;height:37.4pt;z-index:251660288;mso-width-percent:400;mso-width-percent:400;mso-width-relative:margin;mso-height-relative:margin">
            <v:textbox>
              <w:txbxContent>
                <w:p w:rsidR="00943A3A" w:rsidRDefault="00943A3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101215" cy="368096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1215" cy="3680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43A3A">
        <w:t xml:space="preserve">                                         </w:t>
      </w:r>
      <w:r w:rsidR="00943A3A">
        <w:rPr>
          <w:noProof/>
          <w:lang w:eastAsia="fr-FR"/>
        </w:rPr>
        <w:drawing>
          <wp:inline distT="0" distB="0" distL="0" distR="0">
            <wp:extent cx="2780421" cy="3112287"/>
            <wp:effectExtent l="19050" t="0" r="879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421" cy="3112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A3A">
        <w:t xml:space="preserve">   </w:t>
      </w:r>
    </w:p>
    <w:p w:rsidR="00EC0AC1" w:rsidRDefault="00943A3A">
      <w:proofErr w:type="gramStart"/>
      <w:r>
        <w:t>ventilateur</w:t>
      </w:r>
      <w:r w:rsidR="00EC0AC1">
        <w:t>s</w:t>
      </w:r>
      <w:proofErr w:type="gramEnd"/>
      <w:r w:rsidR="00EC0AC1">
        <w:t xml:space="preserve">   antidé</w:t>
      </w:r>
      <w:r>
        <w:t>flagrant</w:t>
      </w:r>
      <w:r w:rsidR="00EC0AC1">
        <w:t>s  ATEX</w:t>
      </w:r>
      <w:r>
        <w:t xml:space="preserve">      </w:t>
      </w:r>
      <w:r w:rsidR="00996ABA">
        <w:t xml:space="preserve"> types : </w:t>
      </w:r>
      <w:r w:rsidR="007A0BA4">
        <w:t xml:space="preserve">UB20   </w:t>
      </w:r>
      <w:r w:rsidR="00996ABA">
        <w:t xml:space="preserve"> 1392 m3/h      et   </w:t>
      </w:r>
      <w:r w:rsidR="007A0BA4">
        <w:t xml:space="preserve">  UB30</w:t>
      </w:r>
      <w:r w:rsidR="00996ABA">
        <w:t xml:space="preserve">  3429 m3/h</w:t>
      </w:r>
    </w:p>
    <w:p w:rsidR="00943A3A" w:rsidRDefault="00EC0AC1">
      <w:r>
        <w:t xml:space="preserve">Accessoires : gaines </w:t>
      </w:r>
      <w:r w:rsidR="00943A3A">
        <w:t xml:space="preserve"> </w:t>
      </w:r>
      <w:r w:rsidR="00996ABA">
        <w:t>de ventilation </w:t>
      </w:r>
      <w:proofErr w:type="gramStart"/>
      <w:r w:rsidR="00996ABA">
        <w:t>:</w:t>
      </w:r>
      <w:r>
        <w:t>longueurs</w:t>
      </w:r>
      <w:proofErr w:type="gramEnd"/>
      <w:r w:rsidR="00996ABA">
        <w:t xml:space="preserve">   4.6 m et 7.6 m</w:t>
      </w:r>
    </w:p>
    <w:p w:rsidR="00943A3A" w:rsidRPr="00EC0AC1" w:rsidRDefault="00943A3A" w:rsidP="00EC0AC1">
      <w:r>
        <w:rPr>
          <w:noProof/>
          <w:lang w:eastAsia="fr-FR"/>
        </w:rPr>
        <w:drawing>
          <wp:inline distT="0" distB="0" distL="0" distR="0">
            <wp:extent cx="4742864" cy="2617772"/>
            <wp:effectExtent l="19050" t="0" r="586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121" cy="261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A3A" w:rsidRDefault="00943A3A">
      <w:r>
        <w:rPr>
          <w:noProof/>
          <w:lang w:eastAsia="fr-FR"/>
        </w:rPr>
        <w:drawing>
          <wp:inline distT="0" distB="0" distL="0" distR="0">
            <wp:extent cx="3557856" cy="2119123"/>
            <wp:effectExtent l="19050" t="0" r="4494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967" cy="212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3A3A" w:rsidSect="00EC0AC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43A3A"/>
    <w:rsid w:val="0054326E"/>
    <w:rsid w:val="006A3F8F"/>
    <w:rsid w:val="007A0BA4"/>
    <w:rsid w:val="007B47FD"/>
    <w:rsid w:val="00943A3A"/>
    <w:rsid w:val="00996ABA"/>
    <w:rsid w:val="009B4DC7"/>
    <w:rsid w:val="00AF1E13"/>
    <w:rsid w:val="00D964FD"/>
    <w:rsid w:val="00E07257"/>
    <w:rsid w:val="00EC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2</cp:revision>
  <dcterms:created xsi:type="dcterms:W3CDTF">2019-01-16T17:57:00Z</dcterms:created>
  <dcterms:modified xsi:type="dcterms:W3CDTF">2019-01-16T17:57:00Z</dcterms:modified>
</cp:coreProperties>
</file>